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6F" w:rsidRDefault="00D4426F">
      <w:pPr>
        <w:spacing w:before="20" w:after="0" w:line="200" w:lineRule="exact"/>
        <w:rPr>
          <w:sz w:val="20"/>
          <w:szCs w:val="20"/>
        </w:rPr>
      </w:pPr>
    </w:p>
    <w:p w:rsidR="00D4426F" w:rsidRPr="00015290" w:rsidRDefault="00D4426F" w:rsidP="00015290">
      <w:pPr>
        <w:rPr>
          <w:sz w:val="26"/>
          <w:szCs w:val="26"/>
          <w:lang w:val="ru-RU"/>
        </w:rPr>
      </w:pPr>
    </w:p>
    <w:p w:rsidR="00D4426F" w:rsidRDefault="00D4426F" w:rsidP="00015290">
      <w:pPr>
        <w:pStyle w:val="Heading3"/>
        <w:jc w:val="center"/>
        <w:rPr>
          <w:rFonts w:ascii="Times New Roman" w:hAnsi="Times New Roman"/>
          <w:b w:val="0"/>
          <w:color w:val="auto"/>
          <w:w w:val="102"/>
          <w:sz w:val="26"/>
          <w:szCs w:val="26"/>
          <w:lang w:val="ru-RU"/>
        </w:rPr>
      </w:pPr>
      <w:r w:rsidRPr="00015290">
        <w:rPr>
          <w:rFonts w:ascii="Times New Roman" w:hAnsi="Times New Roman"/>
          <w:b w:val="0"/>
          <w:color w:val="auto"/>
          <w:sz w:val="26"/>
          <w:szCs w:val="26"/>
          <w:lang w:val="ru-RU"/>
        </w:rPr>
        <w:t>ПАСПОРТ</w:t>
      </w:r>
      <w:r w:rsidRPr="00015290">
        <w:rPr>
          <w:rFonts w:ascii="Times New Roman" w:hAnsi="Times New Roman"/>
          <w:b w:val="0"/>
          <w:color w:val="auto"/>
          <w:spacing w:val="16"/>
          <w:sz w:val="26"/>
          <w:szCs w:val="26"/>
          <w:lang w:val="ru-RU"/>
        </w:rPr>
        <w:t xml:space="preserve"> </w:t>
      </w:r>
      <w:r w:rsidRPr="00015290">
        <w:rPr>
          <w:rFonts w:ascii="Times New Roman" w:hAnsi="Times New Roman"/>
          <w:b w:val="0"/>
          <w:color w:val="auto"/>
          <w:sz w:val="26"/>
          <w:szCs w:val="26"/>
          <w:lang w:val="ru-RU"/>
        </w:rPr>
        <w:t>УСЛУГИ</w:t>
      </w:r>
      <w:r w:rsidRPr="00015290">
        <w:rPr>
          <w:rFonts w:ascii="Times New Roman" w:hAnsi="Times New Roman"/>
          <w:b w:val="0"/>
          <w:color w:val="auto"/>
          <w:spacing w:val="29"/>
          <w:sz w:val="26"/>
          <w:szCs w:val="26"/>
          <w:lang w:val="ru-RU"/>
        </w:rPr>
        <w:t xml:space="preserve"> </w:t>
      </w:r>
      <w:r w:rsidRPr="00015290">
        <w:rPr>
          <w:rFonts w:ascii="Times New Roman" w:hAnsi="Times New Roman"/>
          <w:b w:val="0"/>
          <w:color w:val="auto"/>
          <w:sz w:val="26"/>
          <w:szCs w:val="26"/>
          <w:lang w:val="ru-RU"/>
        </w:rPr>
        <w:t>(ПРОЦЕССА)</w:t>
      </w:r>
      <w:r w:rsidRPr="00015290">
        <w:rPr>
          <w:rFonts w:ascii="Times New Roman" w:hAnsi="Times New Roman"/>
          <w:b w:val="0"/>
          <w:color w:val="auto"/>
          <w:spacing w:val="53"/>
          <w:sz w:val="26"/>
          <w:szCs w:val="26"/>
          <w:lang w:val="ru-RU"/>
        </w:rPr>
        <w:t xml:space="preserve"> </w:t>
      </w:r>
      <w:r w:rsidRPr="00015290">
        <w:rPr>
          <w:rFonts w:ascii="Times New Roman" w:hAnsi="Times New Roman"/>
          <w:b w:val="0"/>
          <w:color w:val="auto"/>
          <w:sz w:val="26"/>
          <w:szCs w:val="26"/>
          <w:lang w:val="ru-RU"/>
        </w:rPr>
        <w:t>СЕТЕВОЙ</w:t>
      </w:r>
      <w:r w:rsidRPr="00015290">
        <w:rPr>
          <w:rFonts w:ascii="Times New Roman" w:hAnsi="Times New Roman"/>
          <w:b w:val="0"/>
          <w:color w:val="auto"/>
          <w:spacing w:val="58"/>
          <w:sz w:val="26"/>
          <w:szCs w:val="26"/>
          <w:lang w:val="ru-RU"/>
        </w:rPr>
        <w:t xml:space="preserve"> </w:t>
      </w:r>
      <w:r w:rsidRPr="00015290">
        <w:rPr>
          <w:rFonts w:ascii="Times New Roman" w:hAnsi="Times New Roman"/>
          <w:b w:val="0"/>
          <w:color w:val="auto"/>
          <w:w w:val="102"/>
          <w:sz w:val="26"/>
          <w:szCs w:val="26"/>
          <w:lang w:val="ru-RU"/>
        </w:rPr>
        <w:t>ОРГАНИЗАЦИИ</w:t>
      </w:r>
    </w:p>
    <w:p w:rsidR="00D4426F" w:rsidRPr="00850429" w:rsidRDefault="00D4426F" w:rsidP="0048288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0429">
        <w:rPr>
          <w:rFonts w:ascii="Times New Roman" w:hAnsi="Times New Roman"/>
          <w:b/>
          <w:sz w:val="24"/>
          <w:szCs w:val="24"/>
          <w:lang w:val="ru-RU"/>
        </w:rPr>
        <w:t>Технологическое присоединение юридического лица или индивидуального предпринимателя, максимальная мощность энергопринимающих устройств которых составляет свыше 150 кВт и менее 670 кВт</w:t>
      </w:r>
    </w:p>
    <w:p w:rsidR="00D4426F" w:rsidRPr="00850429" w:rsidRDefault="00D4426F" w:rsidP="00620757">
      <w:pPr>
        <w:pStyle w:val="Heading2"/>
        <w:spacing w:before="0" w:line="288" w:lineRule="auto"/>
        <w:ind w:firstLine="426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850429">
        <w:rPr>
          <w:rFonts w:ascii="Times New Roman" w:hAnsi="Times New Roman"/>
          <w:color w:val="auto"/>
          <w:sz w:val="24"/>
          <w:szCs w:val="24"/>
          <w:lang w:val="ru-RU"/>
        </w:rPr>
        <w:t>Круг</w:t>
      </w:r>
      <w:r w:rsidRPr="00850429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850429">
        <w:rPr>
          <w:rFonts w:ascii="Times New Roman" w:hAnsi="Times New Roman"/>
          <w:color w:val="auto"/>
          <w:sz w:val="24"/>
          <w:szCs w:val="24"/>
          <w:lang w:val="ru-RU"/>
        </w:rPr>
        <w:t>заявителей:</w:t>
      </w:r>
      <w:r w:rsidRPr="00850429">
        <w:rPr>
          <w:rFonts w:ascii="Times New Roman" w:hAnsi="Times New Roman"/>
          <w:b w:val="0"/>
          <w:color w:val="auto"/>
          <w:spacing w:val="-19"/>
          <w:sz w:val="24"/>
          <w:szCs w:val="24"/>
          <w:lang w:val="ru-RU"/>
        </w:rPr>
        <w:t xml:space="preserve">  </w:t>
      </w:r>
      <w:r w:rsidRPr="00850429">
        <w:rPr>
          <w:rFonts w:ascii="Times New Roman" w:hAnsi="Times New Roman"/>
          <w:b w:val="0"/>
          <w:color w:val="auto"/>
          <w:sz w:val="24"/>
          <w:szCs w:val="24"/>
          <w:lang w:val="ru-RU"/>
        </w:rPr>
        <w:t>Юридические лица или индивидуальные предприниматели, максимальная мощность энергопринимающих устройств которых составляет свыше 150 кВт и менее 670 кВт.</w:t>
      </w:r>
    </w:p>
    <w:p w:rsidR="00D4426F" w:rsidRPr="00850429" w:rsidRDefault="00D4426F" w:rsidP="00620757">
      <w:pPr>
        <w:pStyle w:val="Heading2"/>
        <w:spacing w:before="120" w:line="288" w:lineRule="auto"/>
        <w:ind w:firstLine="426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850429">
        <w:rPr>
          <w:rFonts w:ascii="Times New Roman" w:hAnsi="Times New Roman"/>
          <w:color w:val="auto"/>
          <w:sz w:val="24"/>
          <w:szCs w:val="24"/>
          <w:lang w:val="ru-RU"/>
        </w:rPr>
        <w:t>Размер платы за предоставление услуги (процесса) и основание ее взимания:</w:t>
      </w:r>
      <w:r w:rsidRPr="00850429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Установленные уполномоченным органом исполнительной власти в области государственного регулирования тарифов ставки платы за мощность, стандартизированные ставки, либо решение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Департамента энергетики</w:t>
      </w:r>
      <w:r w:rsidRPr="00850429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об установлении платы по индивидуальному проекту.</w:t>
      </w:r>
    </w:p>
    <w:p w:rsidR="00D4426F" w:rsidRPr="00850429" w:rsidRDefault="00D4426F" w:rsidP="00620757">
      <w:pPr>
        <w:pStyle w:val="Heading2"/>
        <w:spacing w:before="120" w:line="288" w:lineRule="auto"/>
        <w:ind w:firstLine="426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50429">
        <w:rPr>
          <w:rFonts w:ascii="Times New Roman" w:hAnsi="Times New Roman"/>
          <w:color w:val="auto"/>
          <w:sz w:val="24"/>
          <w:szCs w:val="24"/>
          <w:lang w:val="ru-RU"/>
        </w:rPr>
        <w:t>Условия</w:t>
      </w:r>
      <w:r w:rsidRPr="00850429">
        <w:rPr>
          <w:rFonts w:ascii="Times New Roman" w:hAnsi="Times New Roman"/>
          <w:color w:val="auto"/>
          <w:spacing w:val="-18"/>
          <w:sz w:val="24"/>
          <w:szCs w:val="24"/>
          <w:lang w:val="ru-RU"/>
        </w:rPr>
        <w:t xml:space="preserve"> </w:t>
      </w:r>
      <w:r w:rsidRPr="00850429">
        <w:rPr>
          <w:rFonts w:ascii="Times New Roman" w:hAnsi="Times New Roman"/>
          <w:color w:val="auto"/>
          <w:sz w:val="24"/>
          <w:szCs w:val="24"/>
          <w:lang w:val="ru-RU"/>
        </w:rPr>
        <w:t>оказания</w:t>
      </w:r>
      <w:r w:rsidRPr="00850429">
        <w:rPr>
          <w:rFonts w:ascii="Times New Roman" w:hAnsi="Times New Roman"/>
          <w:color w:val="auto"/>
          <w:spacing w:val="43"/>
          <w:sz w:val="24"/>
          <w:szCs w:val="24"/>
          <w:lang w:val="ru-RU"/>
        </w:rPr>
        <w:t xml:space="preserve"> </w:t>
      </w:r>
      <w:r w:rsidRPr="00850429">
        <w:rPr>
          <w:rFonts w:ascii="Times New Roman" w:hAnsi="Times New Roman"/>
          <w:color w:val="auto"/>
          <w:sz w:val="24"/>
          <w:szCs w:val="24"/>
          <w:lang w:val="ru-RU"/>
        </w:rPr>
        <w:t>услуги</w:t>
      </w:r>
      <w:r w:rsidRPr="00850429">
        <w:rPr>
          <w:rFonts w:ascii="Times New Roman" w:hAnsi="Times New Roman"/>
          <w:color w:val="auto"/>
          <w:spacing w:val="15"/>
          <w:sz w:val="24"/>
          <w:szCs w:val="24"/>
          <w:lang w:val="ru-RU"/>
        </w:rPr>
        <w:t xml:space="preserve"> </w:t>
      </w:r>
      <w:r w:rsidRPr="00850429">
        <w:rPr>
          <w:rFonts w:ascii="Times New Roman" w:hAnsi="Times New Roman"/>
          <w:color w:val="auto"/>
          <w:sz w:val="24"/>
          <w:szCs w:val="24"/>
          <w:lang w:val="ru-RU"/>
        </w:rPr>
        <w:t>(процесса):</w:t>
      </w:r>
    </w:p>
    <w:p w:rsidR="00D4426F" w:rsidRDefault="00D4426F" w:rsidP="00620757">
      <w:pPr>
        <w:pStyle w:val="Heading2"/>
        <w:numPr>
          <w:ilvl w:val="0"/>
          <w:numId w:val="3"/>
        </w:numPr>
        <w:spacing w:before="0" w:line="288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850429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Объекты электросетевого хозяйства О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О</w:t>
      </w:r>
      <w:r w:rsidRPr="00850429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 «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МИП «Кинешма</w:t>
      </w:r>
      <w:r w:rsidRPr="00850429">
        <w:rPr>
          <w:rFonts w:ascii="Times New Roman" w:hAnsi="Times New Roman"/>
          <w:b w:val="0"/>
          <w:color w:val="auto"/>
          <w:sz w:val="24"/>
          <w:szCs w:val="24"/>
          <w:lang w:val="ru-RU"/>
        </w:rPr>
        <w:t>» расположены на наименьшем расстоянии от границ участка заявителя,</w:t>
      </w:r>
      <w:r w:rsidRPr="00850429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850429">
        <w:rPr>
          <w:rFonts w:ascii="Times New Roman" w:hAnsi="Times New Roman"/>
          <w:b w:val="0"/>
          <w:color w:val="auto"/>
          <w:sz w:val="24"/>
          <w:szCs w:val="24"/>
          <w:lang w:val="ru-RU"/>
        </w:rPr>
        <w:t>если на расстоянии менее 300 метров от границ участка заявителя находятся объекты электросетевого хозяйства нескольких сетевых организаций, заявитель вправе направить заявку в любую из них.</w:t>
      </w:r>
    </w:p>
    <w:p w:rsidR="00D4426F" w:rsidRPr="00620757" w:rsidRDefault="00D4426F" w:rsidP="00620757">
      <w:pPr>
        <w:pStyle w:val="ConsPlusNormal"/>
        <w:widowControl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20757">
        <w:rPr>
          <w:rFonts w:ascii="Times New Roman" w:hAnsi="Times New Roman" w:cs="Times New Roman"/>
          <w:sz w:val="24"/>
          <w:szCs w:val="24"/>
        </w:rPr>
        <w:t>тсутствие ограничений на присоединенную мощность в сетевом узле, к которому надлежит произвести технологическое присоединение</w:t>
      </w:r>
      <w:r w:rsidRPr="00620757">
        <w:rPr>
          <w:rFonts w:ascii="Times New Roman" w:hAnsi="Times New Roman"/>
          <w:w w:val="93"/>
        </w:rPr>
        <w:t xml:space="preserve"> </w:t>
      </w:r>
      <w:r>
        <w:rPr>
          <w:rFonts w:ascii="Times New Roman" w:hAnsi="Times New Roman"/>
          <w:w w:val="93"/>
        </w:rPr>
        <w:t xml:space="preserve">(п.15 </w:t>
      </w:r>
      <w:r w:rsidRPr="00850429">
        <w:rPr>
          <w:rFonts w:ascii="Times New Roman" w:hAnsi="Times New Roman"/>
          <w:w w:val="93"/>
        </w:rPr>
        <w:t>ППРФ №861</w:t>
      </w:r>
      <w:r>
        <w:rPr>
          <w:rFonts w:ascii="Times New Roman" w:hAnsi="Times New Roman"/>
          <w:w w:val="93"/>
        </w:rPr>
        <w:t>)</w:t>
      </w:r>
      <w:r w:rsidRPr="00620757">
        <w:rPr>
          <w:rFonts w:ascii="Times New Roman" w:hAnsi="Times New Roman" w:cs="Times New Roman"/>
          <w:sz w:val="24"/>
          <w:szCs w:val="24"/>
        </w:rPr>
        <w:t>.</w:t>
      </w:r>
    </w:p>
    <w:p w:rsidR="00D4426F" w:rsidRPr="00850429" w:rsidRDefault="00D4426F" w:rsidP="00620757">
      <w:pPr>
        <w:pStyle w:val="Heading2"/>
        <w:numPr>
          <w:ilvl w:val="0"/>
          <w:numId w:val="3"/>
        </w:numPr>
        <w:spacing w:before="0" w:line="288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850429">
        <w:rPr>
          <w:rFonts w:ascii="Times New Roman" w:hAnsi="Times New Roman"/>
          <w:b w:val="0"/>
          <w:color w:val="auto"/>
          <w:sz w:val="24"/>
          <w:szCs w:val="24"/>
          <w:lang w:val="ru-RU"/>
        </w:rPr>
        <w:t>Максимальная мощность энергопринимающих устройств составляет свыше 150 кВт и менее 670 кВт.</w:t>
      </w:r>
    </w:p>
    <w:p w:rsidR="00D4426F" w:rsidRPr="00850429" w:rsidRDefault="00D4426F" w:rsidP="00620757">
      <w:pPr>
        <w:pStyle w:val="Heading2"/>
        <w:numPr>
          <w:ilvl w:val="0"/>
          <w:numId w:val="3"/>
        </w:numPr>
        <w:spacing w:before="0" w:line="288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850429">
        <w:rPr>
          <w:rFonts w:ascii="Times New Roman" w:hAnsi="Times New Roman"/>
          <w:b w:val="0"/>
          <w:color w:val="auto"/>
          <w:sz w:val="24"/>
          <w:szCs w:val="24"/>
          <w:lang w:val="ru-RU"/>
        </w:rPr>
        <w:t>В заявке, направляемой заявителем, должны быть указаны следующие сведения:</w:t>
      </w:r>
    </w:p>
    <w:p w:rsidR="00D4426F" w:rsidRPr="00850429" w:rsidRDefault="00D4426F" w:rsidP="006207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0429">
        <w:rPr>
          <w:rFonts w:ascii="Times New Roman" w:hAnsi="Times New Roman"/>
          <w:sz w:val="24"/>
          <w:szCs w:val="24"/>
          <w:lang w:val="ru-RU"/>
        </w:rPr>
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реестр);</w:t>
      </w:r>
    </w:p>
    <w:p w:rsidR="00D4426F" w:rsidRPr="00850429" w:rsidRDefault="00D4426F" w:rsidP="006207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r498"/>
      <w:bookmarkEnd w:id="0"/>
      <w:r w:rsidRPr="00850429">
        <w:rPr>
          <w:rFonts w:ascii="Times New Roman" w:hAnsi="Times New Roman"/>
          <w:sz w:val="24"/>
          <w:szCs w:val="24"/>
          <w:lang w:val="ru-RU"/>
        </w:rPr>
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</w:r>
    </w:p>
    <w:p w:rsidR="00D4426F" w:rsidRPr="00850429" w:rsidRDefault="00D4426F" w:rsidP="006207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r499"/>
      <w:bookmarkEnd w:id="1"/>
      <w:r w:rsidRPr="00850429">
        <w:rPr>
          <w:rFonts w:ascii="Times New Roman" w:hAnsi="Times New Roman"/>
          <w:sz w:val="24"/>
          <w:szCs w:val="24"/>
          <w:lang w:val="ru-RU"/>
        </w:rPr>
        <w:t>место нахождения заявителя;</w:t>
      </w:r>
    </w:p>
    <w:p w:rsidR="00D4426F" w:rsidRPr="00850429" w:rsidRDefault="00D4426F" w:rsidP="006207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0429">
        <w:rPr>
          <w:rFonts w:ascii="Times New Roman" w:hAnsi="Times New Roman"/>
          <w:sz w:val="24"/>
          <w:szCs w:val="24"/>
          <w:lang w:val="ru-RU"/>
        </w:rPr>
        <w:t>запрашиваемая максимальная мощность энергопринимающих устройств заявителя;</w:t>
      </w:r>
    </w:p>
    <w:p w:rsidR="00D4426F" w:rsidRPr="00850429" w:rsidRDefault="00D4426F" w:rsidP="006207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r501"/>
      <w:bookmarkEnd w:id="2"/>
      <w:r w:rsidRPr="00850429">
        <w:rPr>
          <w:rFonts w:ascii="Times New Roman" w:hAnsi="Times New Roman"/>
          <w:sz w:val="24"/>
          <w:szCs w:val="24"/>
          <w:lang w:val="ru-RU"/>
        </w:rPr>
        <w:t>количество точек присоединения с указанием технических параметров элементов энергопринимающих устройств;</w:t>
      </w:r>
    </w:p>
    <w:p w:rsidR="00D4426F" w:rsidRPr="00850429" w:rsidRDefault="00D4426F" w:rsidP="006207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r502"/>
      <w:bookmarkEnd w:id="3"/>
      <w:r w:rsidRPr="00850429">
        <w:rPr>
          <w:rFonts w:ascii="Times New Roman" w:hAnsi="Times New Roman"/>
          <w:sz w:val="24"/>
          <w:szCs w:val="24"/>
          <w:lang w:val="ru-RU"/>
        </w:rPr>
        <w:t>заявляемый уровень надежности энергопринимающих устройств;</w:t>
      </w:r>
    </w:p>
    <w:p w:rsidR="00D4426F" w:rsidRPr="00850429" w:rsidRDefault="00D4426F" w:rsidP="006207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r506"/>
      <w:bookmarkEnd w:id="4"/>
      <w:r w:rsidRPr="00850429">
        <w:rPr>
          <w:rFonts w:ascii="Times New Roman" w:hAnsi="Times New Roman"/>
          <w:sz w:val="24"/>
          <w:szCs w:val="24"/>
          <w:lang w:val="ru-RU"/>
        </w:rPr>
        <w:t>сроки проектирования и поэтапного введения в эксплуатацию энергопринимающих устройств (в том числе по этапам и очередям);</w:t>
      </w:r>
    </w:p>
    <w:p w:rsidR="00D4426F" w:rsidRPr="00850429" w:rsidRDefault="00D4426F" w:rsidP="006207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r507"/>
      <w:bookmarkEnd w:id="5"/>
      <w:r w:rsidRPr="00850429">
        <w:rPr>
          <w:rFonts w:ascii="Times New Roman" w:hAnsi="Times New Roman"/>
          <w:sz w:val="24"/>
          <w:szCs w:val="24"/>
          <w:lang w:val="ru-RU"/>
        </w:rPr>
        <w:t>планируемое распределение максимальной мощности, сроков ввода и сведения о категории надежности электроснабжения при вводе энергопринимающих устройств по этапам и очередям.</w:t>
      </w:r>
    </w:p>
    <w:p w:rsidR="00D4426F" w:rsidRPr="00850429" w:rsidRDefault="00D4426F" w:rsidP="006207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0429">
        <w:rPr>
          <w:rFonts w:ascii="Times New Roman" w:hAnsi="Times New Roman"/>
          <w:sz w:val="24"/>
          <w:szCs w:val="24"/>
          <w:lang w:val="ru-RU"/>
        </w:rPr>
        <w:t>характер нагрузки (вид производственной деятельности).</w:t>
      </w:r>
    </w:p>
    <w:p w:rsidR="00D4426F" w:rsidRPr="00850429" w:rsidRDefault="00D4426F" w:rsidP="00620757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426F" w:rsidRPr="00850429" w:rsidRDefault="00D4426F" w:rsidP="00620757">
      <w:pPr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50429">
        <w:rPr>
          <w:rFonts w:ascii="Times New Roman" w:hAnsi="Times New Roman"/>
          <w:b/>
          <w:sz w:val="24"/>
          <w:szCs w:val="24"/>
          <w:lang w:val="ru-RU"/>
        </w:rPr>
        <w:t>Результат</w:t>
      </w:r>
      <w:r w:rsidRPr="00850429">
        <w:rPr>
          <w:rFonts w:ascii="Times New Roman" w:hAnsi="Times New Roman"/>
          <w:b/>
          <w:spacing w:val="-30"/>
          <w:sz w:val="24"/>
          <w:szCs w:val="24"/>
          <w:lang w:val="ru-RU"/>
        </w:rPr>
        <w:t xml:space="preserve">  </w:t>
      </w:r>
      <w:r w:rsidRPr="00850429">
        <w:rPr>
          <w:rFonts w:ascii="Times New Roman" w:hAnsi="Times New Roman"/>
          <w:b/>
          <w:sz w:val="24"/>
          <w:szCs w:val="24"/>
          <w:lang w:val="ru-RU"/>
        </w:rPr>
        <w:t>оказания</w:t>
      </w:r>
      <w:r w:rsidRPr="00850429">
        <w:rPr>
          <w:rFonts w:ascii="Times New Roman" w:hAnsi="Times New Roman"/>
          <w:b/>
          <w:spacing w:val="8"/>
          <w:sz w:val="24"/>
          <w:szCs w:val="24"/>
          <w:lang w:val="ru-RU"/>
        </w:rPr>
        <w:t xml:space="preserve"> </w:t>
      </w:r>
      <w:r w:rsidRPr="00850429">
        <w:rPr>
          <w:rFonts w:ascii="Times New Roman" w:hAnsi="Times New Roman"/>
          <w:b/>
          <w:sz w:val="24"/>
          <w:szCs w:val="24"/>
          <w:lang w:val="ru-RU"/>
        </w:rPr>
        <w:t>услуги</w:t>
      </w:r>
      <w:r w:rsidRPr="00850429">
        <w:rPr>
          <w:rFonts w:ascii="Times New Roman" w:hAnsi="Times New Roman"/>
          <w:b/>
          <w:spacing w:val="-11"/>
          <w:sz w:val="24"/>
          <w:szCs w:val="24"/>
          <w:lang w:val="ru-RU"/>
        </w:rPr>
        <w:t xml:space="preserve"> </w:t>
      </w:r>
      <w:r w:rsidRPr="00850429">
        <w:rPr>
          <w:rFonts w:ascii="Times New Roman" w:hAnsi="Times New Roman"/>
          <w:b/>
          <w:sz w:val="24"/>
          <w:szCs w:val="24"/>
          <w:lang w:val="ru-RU"/>
        </w:rPr>
        <w:t>(процесса):</w:t>
      </w:r>
      <w:r w:rsidRPr="00850429">
        <w:rPr>
          <w:rFonts w:ascii="Times New Roman" w:hAnsi="Times New Roman"/>
          <w:spacing w:val="-47"/>
          <w:sz w:val="24"/>
          <w:szCs w:val="24"/>
          <w:lang w:val="ru-RU"/>
        </w:rPr>
        <w:t xml:space="preserve"> </w:t>
      </w:r>
      <w:r w:rsidRPr="00850429">
        <w:rPr>
          <w:rFonts w:ascii="Times New Roman" w:hAnsi="Times New Roman"/>
          <w:bCs/>
          <w:sz w:val="24"/>
          <w:szCs w:val="24"/>
          <w:lang w:val="ru-RU"/>
        </w:rPr>
        <w:t>фактическое подключение энергопринимающих устройств Заявителя к электрической сети О</w:t>
      </w:r>
      <w:r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850429">
        <w:rPr>
          <w:rFonts w:ascii="Times New Roman" w:hAnsi="Times New Roman"/>
          <w:bCs/>
          <w:sz w:val="24"/>
          <w:szCs w:val="24"/>
          <w:lang w:val="ru-RU"/>
        </w:rPr>
        <w:t xml:space="preserve">О </w:t>
      </w:r>
      <w:r w:rsidRPr="00850429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>МИП «Кинешма</w:t>
      </w:r>
      <w:r w:rsidRPr="00850429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D4426F" w:rsidRPr="00244935" w:rsidRDefault="00D4426F" w:rsidP="007E385C">
      <w:pPr>
        <w:pStyle w:val="Heading2"/>
        <w:spacing w:before="0"/>
        <w:ind w:firstLine="284"/>
        <w:rPr>
          <w:rFonts w:ascii="Times New Roman" w:hAnsi="Times New Roman"/>
          <w:color w:val="auto"/>
          <w:w w:val="93"/>
          <w:lang w:val="ru-RU"/>
        </w:rPr>
      </w:pPr>
      <w:r w:rsidRPr="00244935">
        <w:rPr>
          <w:rFonts w:ascii="Times New Roman" w:hAnsi="Times New Roman"/>
          <w:color w:val="auto"/>
          <w:w w:val="93"/>
          <w:lang w:val="ru-RU"/>
        </w:rPr>
        <w:t>Состав, последовательность и сроки оказания услуги (процесса):</w:t>
      </w:r>
    </w:p>
    <w:tbl>
      <w:tblPr>
        <w:tblpPr w:leftFromText="180" w:rightFromText="180" w:vertAnchor="text" w:horzAnchor="margin" w:tblpX="-421" w:tblpY="10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992"/>
        <w:gridCol w:w="2552"/>
        <w:gridCol w:w="1984"/>
        <w:gridCol w:w="3115"/>
        <w:gridCol w:w="1280"/>
      </w:tblGrid>
      <w:tr w:rsidR="00D4426F" w:rsidRPr="00850429" w:rsidTr="007E385C">
        <w:trPr>
          <w:trHeight w:hRule="exact" w:val="723"/>
        </w:trPr>
        <w:tc>
          <w:tcPr>
            <w:tcW w:w="714" w:type="dxa"/>
          </w:tcPr>
          <w:p w:rsidR="00D4426F" w:rsidRPr="0076123E" w:rsidRDefault="00D4426F" w:rsidP="007E385C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6123E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№</w:t>
            </w:r>
          </w:p>
          <w:p w:rsidR="00D4426F" w:rsidRPr="0076123E" w:rsidRDefault="00D4426F" w:rsidP="007E385C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6123E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992" w:type="dxa"/>
          </w:tcPr>
          <w:p w:rsidR="00D4426F" w:rsidRPr="0076123E" w:rsidRDefault="00D4426F" w:rsidP="007E385C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6123E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552" w:type="dxa"/>
          </w:tcPr>
          <w:p w:rsidR="00D4426F" w:rsidRPr="0076123E" w:rsidRDefault="00D4426F" w:rsidP="007E385C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6123E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Содержание/условия</w:t>
            </w:r>
          </w:p>
          <w:p w:rsidR="00D4426F" w:rsidRPr="0076123E" w:rsidRDefault="00D4426F" w:rsidP="007E385C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6123E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1984" w:type="dxa"/>
          </w:tcPr>
          <w:p w:rsidR="00D4426F" w:rsidRPr="0076123E" w:rsidRDefault="00D4426F" w:rsidP="007E385C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6123E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Форма предоставления</w:t>
            </w:r>
          </w:p>
        </w:tc>
        <w:tc>
          <w:tcPr>
            <w:tcW w:w="3115" w:type="dxa"/>
          </w:tcPr>
          <w:p w:rsidR="00D4426F" w:rsidRPr="0076123E" w:rsidRDefault="00D4426F" w:rsidP="007E385C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6123E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Срок</w:t>
            </w:r>
          </w:p>
          <w:p w:rsidR="00D4426F" w:rsidRPr="0076123E" w:rsidRDefault="00D4426F" w:rsidP="007E385C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6123E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исполнения</w:t>
            </w:r>
          </w:p>
        </w:tc>
        <w:tc>
          <w:tcPr>
            <w:tcW w:w="1280" w:type="dxa"/>
          </w:tcPr>
          <w:p w:rsidR="00D4426F" w:rsidRPr="0076123E" w:rsidRDefault="00D4426F" w:rsidP="007E385C">
            <w:pPr>
              <w:pStyle w:val="NoSpacing"/>
              <w:jc w:val="center"/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</w:pPr>
            <w:r w:rsidRPr="0076123E">
              <w:rPr>
                <w:rFonts w:ascii="Times New Roman" w:hAnsi="Times New Roman"/>
                <w:b/>
                <w:w w:val="93"/>
                <w:sz w:val="20"/>
                <w:szCs w:val="20"/>
                <w:lang w:val="ru-RU"/>
              </w:rPr>
              <w:t>Ссылка на нормативный правовой акт</w:t>
            </w:r>
          </w:p>
        </w:tc>
      </w:tr>
      <w:tr w:rsidR="00D4426F" w:rsidRPr="0076123E" w:rsidTr="00620757">
        <w:trPr>
          <w:trHeight w:hRule="exact" w:val="1800"/>
        </w:trPr>
        <w:tc>
          <w:tcPr>
            <w:tcW w:w="714" w:type="dxa"/>
            <w:vAlign w:val="center"/>
          </w:tcPr>
          <w:p w:rsidR="00D4426F" w:rsidRPr="0076123E" w:rsidRDefault="00D4426F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  <w:r w:rsidRPr="0076123E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D4426F" w:rsidRPr="0076123E" w:rsidRDefault="00D4426F" w:rsidP="007E38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23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D4426F" w:rsidRPr="00850429" w:rsidRDefault="00D4426F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85042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Рассмотрение заявки на технологическое присоединение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, определение наличия/отсутсвия технической возможности присоединения</w:t>
            </w:r>
            <w:r w:rsidRPr="0085042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и уведомление Заявителя об отсутствии необходимых сведений или документов</w:t>
            </w:r>
          </w:p>
        </w:tc>
        <w:tc>
          <w:tcPr>
            <w:tcW w:w="1984" w:type="dxa"/>
            <w:vAlign w:val="center"/>
          </w:tcPr>
          <w:p w:rsidR="00D4426F" w:rsidRPr="00850429" w:rsidRDefault="00D4426F" w:rsidP="005E544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0429">
              <w:rPr>
                <w:rFonts w:ascii="Times New Roman" w:hAnsi="Times New Roman"/>
                <w:sz w:val="20"/>
                <w:szCs w:val="20"/>
                <w:lang w:val="ru-RU"/>
              </w:rPr>
              <w:t>Письменно,</w:t>
            </w:r>
            <w:r w:rsidRPr="00850429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лично в сетевую организацию</w:t>
            </w:r>
          </w:p>
        </w:tc>
        <w:tc>
          <w:tcPr>
            <w:tcW w:w="3115" w:type="dxa"/>
            <w:vAlign w:val="center"/>
          </w:tcPr>
          <w:p w:rsidR="00D4426F" w:rsidRPr="0076123E" w:rsidRDefault="00D4426F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76123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течение 6 рабочих дней с даты получения заявки</w:t>
            </w:r>
          </w:p>
        </w:tc>
        <w:tc>
          <w:tcPr>
            <w:tcW w:w="1280" w:type="dxa"/>
            <w:vAlign w:val="center"/>
          </w:tcPr>
          <w:p w:rsidR="00D4426F" w:rsidRPr="00850429" w:rsidRDefault="00D4426F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  <w:r w:rsidRPr="00850429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ППРФ №861</w:t>
            </w:r>
          </w:p>
        </w:tc>
      </w:tr>
      <w:tr w:rsidR="00D4426F" w:rsidRPr="0076123E" w:rsidTr="0047216E">
        <w:trPr>
          <w:trHeight w:hRule="exact" w:val="1413"/>
        </w:trPr>
        <w:tc>
          <w:tcPr>
            <w:tcW w:w="714" w:type="dxa"/>
            <w:vAlign w:val="center"/>
          </w:tcPr>
          <w:p w:rsidR="00D4426F" w:rsidRPr="0076123E" w:rsidRDefault="00D4426F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  <w:r w:rsidRPr="0076123E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4426F" w:rsidRPr="0076123E" w:rsidRDefault="00D4426F" w:rsidP="007E38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23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D4426F" w:rsidRPr="00850429" w:rsidRDefault="00D4426F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85042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1984" w:type="dxa"/>
            <w:vAlign w:val="center"/>
          </w:tcPr>
          <w:p w:rsidR="00D4426F" w:rsidRPr="00850429" w:rsidRDefault="00D4426F" w:rsidP="005E544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04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Письменно, </w:t>
            </w:r>
            <w:r w:rsidRPr="00850429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лично в сетевую организацию</w:t>
            </w:r>
          </w:p>
        </w:tc>
        <w:tc>
          <w:tcPr>
            <w:tcW w:w="3115" w:type="dxa"/>
            <w:vAlign w:val="center"/>
          </w:tcPr>
          <w:p w:rsidR="00D4426F" w:rsidRPr="0076123E" w:rsidRDefault="00D4426F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76123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течение 30 дней со дня получения заявки, либо недостающих сведений,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</w:p>
        </w:tc>
        <w:tc>
          <w:tcPr>
            <w:tcW w:w="1280" w:type="dxa"/>
            <w:vAlign w:val="center"/>
          </w:tcPr>
          <w:p w:rsidR="00D4426F" w:rsidRPr="00850429" w:rsidRDefault="00D4426F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  <w:r w:rsidRPr="00850429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ППРФ №861</w:t>
            </w:r>
          </w:p>
        </w:tc>
      </w:tr>
      <w:tr w:rsidR="00D4426F" w:rsidRPr="0076123E" w:rsidTr="00850429">
        <w:trPr>
          <w:trHeight w:hRule="exact" w:val="1386"/>
        </w:trPr>
        <w:tc>
          <w:tcPr>
            <w:tcW w:w="714" w:type="dxa"/>
            <w:vAlign w:val="center"/>
          </w:tcPr>
          <w:p w:rsidR="00D4426F" w:rsidRPr="0076123E" w:rsidRDefault="00D4426F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  <w:r w:rsidRPr="0076123E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D4426F" w:rsidRPr="0076123E" w:rsidRDefault="00D4426F" w:rsidP="007E38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23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76123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 w:rsidRPr="0076123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D4426F" w:rsidRPr="00850429" w:rsidRDefault="00D4426F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85042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Направление заявления об установлении платы за технологическое присоединение по индивидуальному проекту с одновременным уведомлением заявителя</w:t>
            </w:r>
          </w:p>
        </w:tc>
        <w:tc>
          <w:tcPr>
            <w:tcW w:w="1984" w:type="dxa"/>
            <w:vAlign w:val="center"/>
          </w:tcPr>
          <w:p w:rsidR="00D4426F" w:rsidRPr="00850429" w:rsidRDefault="00D4426F" w:rsidP="007E385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0429">
              <w:rPr>
                <w:rFonts w:ascii="Times New Roman" w:hAnsi="Times New Roman"/>
                <w:sz w:val="20"/>
                <w:szCs w:val="20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:rsidR="00D4426F" w:rsidRPr="0076123E" w:rsidRDefault="00D4426F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76123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течение 30 дней со дня получения заявки, либо недостающих сведений(В случае необходимости расчета стоимости договора об осуществлении технологического присоединения по индивидуальному проекту.)</w:t>
            </w:r>
          </w:p>
          <w:p w:rsidR="00D4426F" w:rsidRPr="0076123E" w:rsidRDefault="00D4426F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D4426F" w:rsidRPr="00850429" w:rsidRDefault="00D4426F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  <w:r w:rsidRPr="00850429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ППРФ №861</w:t>
            </w:r>
          </w:p>
        </w:tc>
      </w:tr>
      <w:tr w:rsidR="00D4426F" w:rsidRPr="0076123E" w:rsidTr="00850429">
        <w:trPr>
          <w:trHeight w:hRule="exact" w:val="944"/>
        </w:trPr>
        <w:tc>
          <w:tcPr>
            <w:tcW w:w="714" w:type="dxa"/>
            <w:vAlign w:val="center"/>
          </w:tcPr>
          <w:p w:rsidR="00D4426F" w:rsidRPr="0076123E" w:rsidRDefault="00D4426F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  <w:r w:rsidRPr="0076123E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D4426F" w:rsidRPr="0076123E" w:rsidRDefault="00D4426F" w:rsidP="007E38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23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76123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  <w:r w:rsidRPr="0076123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D4426F" w:rsidRPr="00850429" w:rsidRDefault="00D4426F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85042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Утверждение размера платы по индивидуальном проекту регулирующим органом</w:t>
            </w:r>
          </w:p>
        </w:tc>
        <w:tc>
          <w:tcPr>
            <w:tcW w:w="1984" w:type="dxa"/>
            <w:vAlign w:val="center"/>
          </w:tcPr>
          <w:p w:rsidR="00D4426F" w:rsidRPr="00850429" w:rsidRDefault="00D4426F" w:rsidP="005E544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04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Письменно </w:t>
            </w:r>
            <w:r w:rsidRPr="00850429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3115" w:type="dxa"/>
            <w:vAlign w:val="center"/>
          </w:tcPr>
          <w:p w:rsidR="00D4426F" w:rsidRPr="0076123E" w:rsidRDefault="00D4426F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76123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не более 30 рабочих дней с момента принятия заявления</w:t>
            </w:r>
          </w:p>
        </w:tc>
        <w:tc>
          <w:tcPr>
            <w:tcW w:w="1280" w:type="dxa"/>
            <w:vAlign w:val="center"/>
          </w:tcPr>
          <w:p w:rsidR="00D4426F" w:rsidRPr="00850429" w:rsidRDefault="00D4426F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  <w:r w:rsidRPr="00850429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ППРФ №861</w:t>
            </w:r>
          </w:p>
        </w:tc>
      </w:tr>
      <w:tr w:rsidR="00D4426F" w:rsidRPr="0076123E" w:rsidTr="005E5444">
        <w:trPr>
          <w:trHeight w:hRule="exact" w:val="1405"/>
        </w:trPr>
        <w:tc>
          <w:tcPr>
            <w:tcW w:w="714" w:type="dxa"/>
            <w:vAlign w:val="center"/>
          </w:tcPr>
          <w:p w:rsidR="00D4426F" w:rsidRPr="0076123E" w:rsidRDefault="00D4426F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  <w:r w:rsidRPr="0076123E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D4426F" w:rsidRPr="0076123E" w:rsidRDefault="00D4426F" w:rsidP="007E38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23E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D4426F" w:rsidRPr="00850429" w:rsidRDefault="00D4426F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85042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Выполнение сторонами обязательств по договору,  с учётом нижеследующих мероприятий:</w:t>
            </w:r>
          </w:p>
        </w:tc>
        <w:tc>
          <w:tcPr>
            <w:tcW w:w="1984" w:type="dxa"/>
            <w:vAlign w:val="center"/>
          </w:tcPr>
          <w:p w:rsidR="00D4426F" w:rsidRPr="00850429" w:rsidRDefault="00D4426F" w:rsidP="007E385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0429">
              <w:rPr>
                <w:rFonts w:ascii="Times New Roman" w:hAnsi="Times New Roman"/>
                <w:sz w:val="20"/>
                <w:szCs w:val="20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:rsidR="00D4426F" w:rsidRPr="0076123E" w:rsidRDefault="00D4426F" w:rsidP="007E385C">
            <w:pPr>
              <w:spacing w:line="240" w:lineRule="auto"/>
              <w:ind w:firstLine="65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6123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1 год(если более короткие сроки не предусмотрены инвестиционной программой соответствующей сетевой организации или соглашением сторон)</w:t>
            </w:r>
          </w:p>
          <w:p w:rsidR="00D4426F" w:rsidRPr="0076123E" w:rsidRDefault="00D4426F" w:rsidP="007E385C">
            <w:pPr>
              <w:spacing w:line="240" w:lineRule="auto"/>
              <w:ind w:firstLine="65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D4426F" w:rsidRPr="00850429" w:rsidRDefault="00D4426F" w:rsidP="007E385C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5042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ППРФ №861</w:t>
            </w:r>
          </w:p>
        </w:tc>
      </w:tr>
      <w:tr w:rsidR="00D4426F" w:rsidRPr="0076123E" w:rsidTr="00850429">
        <w:trPr>
          <w:trHeight w:hRule="exact" w:val="1291"/>
        </w:trPr>
        <w:tc>
          <w:tcPr>
            <w:tcW w:w="714" w:type="dxa"/>
            <w:vAlign w:val="center"/>
          </w:tcPr>
          <w:p w:rsidR="00D4426F" w:rsidRPr="0076123E" w:rsidRDefault="00D4426F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  <w:r w:rsidRPr="0076123E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D4426F" w:rsidRPr="0076123E" w:rsidRDefault="00D4426F" w:rsidP="007E38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23E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52" w:type="dxa"/>
            <w:vAlign w:val="center"/>
          </w:tcPr>
          <w:p w:rsidR="00D4426F" w:rsidRPr="00850429" w:rsidRDefault="00D4426F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85042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Подтверждение сетевой организацией соответствия проекта строительства/реконструкции объектов заявителя, выданным техническим условиям</w:t>
            </w:r>
          </w:p>
        </w:tc>
        <w:tc>
          <w:tcPr>
            <w:tcW w:w="1984" w:type="dxa"/>
            <w:vAlign w:val="center"/>
          </w:tcPr>
          <w:p w:rsidR="00D4426F" w:rsidRPr="00850429" w:rsidRDefault="00D4426F" w:rsidP="007E385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0429">
              <w:rPr>
                <w:rFonts w:ascii="Times New Roman" w:hAnsi="Times New Roman"/>
                <w:sz w:val="20"/>
                <w:szCs w:val="20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:rsidR="00D4426F" w:rsidRPr="0076123E" w:rsidRDefault="00D4426F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76123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течение 10 дней с момента получения проектной документации</w:t>
            </w:r>
          </w:p>
        </w:tc>
        <w:tc>
          <w:tcPr>
            <w:tcW w:w="1280" w:type="dxa"/>
            <w:vAlign w:val="center"/>
          </w:tcPr>
          <w:p w:rsidR="00D4426F" w:rsidRPr="00850429" w:rsidRDefault="00D4426F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  <w:r w:rsidRPr="00850429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ППРФ №861</w:t>
            </w:r>
          </w:p>
        </w:tc>
      </w:tr>
      <w:tr w:rsidR="00D4426F" w:rsidRPr="0076123E" w:rsidTr="007E385C">
        <w:trPr>
          <w:trHeight w:hRule="exact" w:val="2140"/>
        </w:trPr>
        <w:tc>
          <w:tcPr>
            <w:tcW w:w="714" w:type="dxa"/>
            <w:vAlign w:val="center"/>
          </w:tcPr>
          <w:p w:rsidR="00D4426F" w:rsidRPr="0076123E" w:rsidRDefault="00D4426F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  <w:r w:rsidRPr="0076123E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D4426F" w:rsidRPr="0076123E" w:rsidRDefault="00D4426F" w:rsidP="007E3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23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552" w:type="dxa"/>
            <w:vAlign w:val="center"/>
          </w:tcPr>
          <w:p w:rsidR="00D4426F" w:rsidRPr="00850429" w:rsidRDefault="00D4426F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04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Проверка выполнения заявителем технических условий с оформлением  акта о выполнении ТУ (в том числе оформление акта осмотра (обследования) присоединяемых энергопринимающих устройств для категорий заявителей 1-3, 5), </w:t>
            </w:r>
          </w:p>
        </w:tc>
        <w:tc>
          <w:tcPr>
            <w:tcW w:w="1984" w:type="dxa"/>
            <w:vAlign w:val="center"/>
          </w:tcPr>
          <w:p w:rsidR="00D4426F" w:rsidRPr="00850429" w:rsidRDefault="00D4426F" w:rsidP="007E385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04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Письменно, </w:t>
            </w:r>
            <w:r w:rsidRPr="00850429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лично в сетевую организацию</w:t>
            </w:r>
          </w:p>
          <w:p w:rsidR="00D4426F" w:rsidRPr="00850429" w:rsidRDefault="00D4426F" w:rsidP="007E385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  <w:vAlign w:val="center"/>
          </w:tcPr>
          <w:p w:rsidR="00D4426F" w:rsidRPr="0076123E" w:rsidRDefault="00D4426F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76123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В течение 10 дней со дня уведомления заявителем сетевой организации о выполнении им технических условий (с учетом направления заявителю подписанных со стороны сетевой организации акта осмотра (обследования) электроустановок и акта о выполнении технических условий). В отношении заявителей, чьи технические условия подлежат согласованию с системным оператором срок проведения проверки не должен превышать 25 дней</w:t>
            </w:r>
          </w:p>
        </w:tc>
        <w:tc>
          <w:tcPr>
            <w:tcW w:w="1280" w:type="dxa"/>
            <w:vAlign w:val="center"/>
          </w:tcPr>
          <w:p w:rsidR="00D4426F" w:rsidRPr="00850429" w:rsidRDefault="00D4426F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  <w:r w:rsidRPr="00850429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ППРФ №861</w:t>
            </w:r>
            <w:r w:rsidRPr="00850429">
              <w:rPr>
                <w:rStyle w:val="FootnoteReference"/>
                <w:rFonts w:ascii="Times New Roman" w:hAnsi="Times New Roman"/>
                <w:w w:val="93"/>
                <w:sz w:val="20"/>
                <w:szCs w:val="20"/>
                <w:lang w:val="ru-RU"/>
              </w:rPr>
              <w:footnoteReference w:id="1"/>
            </w:r>
          </w:p>
        </w:tc>
      </w:tr>
      <w:tr w:rsidR="00D4426F" w:rsidRPr="0076123E" w:rsidTr="00850429">
        <w:trPr>
          <w:trHeight w:hRule="exact" w:val="1665"/>
        </w:trPr>
        <w:tc>
          <w:tcPr>
            <w:tcW w:w="714" w:type="dxa"/>
            <w:vAlign w:val="center"/>
          </w:tcPr>
          <w:p w:rsidR="00D4426F" w:rsidRPr="0076123E" w:rsidRDefault="00D4426F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  <w:r w:rsidRPr="0076123E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D4426F" w:rsidRPr="0076123E" w:rsidRDefault="00D4426F" w:rsidP="007E38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23E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552" w:type="dxa"/>
            <w:vAlign w:val="center"/>
          </w:tcPr>
          <w:p w:rsidR="00D4426F" w:rsidRPr="00850429" w:rsidRDefault="00D4426F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85042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Фактическое присоединение энергопринимающих устройств заявителя к электрическим сетям, подача напряжения и мощности,</w:t>
            </w:r>
            <w:r w:rsidRPr="008504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составление  акта  разграничения балансовой принадлежности и эксплуатационной ответственности</w:t>
            </w:r>
          </w:p>
        </w:tc>
        <w:tc>
          <w:tcPr>
            <w:tcW w:w="1984" w:type="dxa"/>
            <w:vAlign w:val="center"/>
          </w:tcPr>
          <w:p w:rsidR="00D4426F" w:rsidRPr="00850429" w:rsidRDefault="00D4426F" w:rsidP="007E385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0429">
              <w:rPr>
                <w:rFonts w:ascii="Times New Roman" w:hAnsi="Times New Roman"/>
                <w:sz w:val="20"/>
                <w:szCs w:val="20"/>
                <w:lang w:val="ru-RU"/>
              </w:rPr>
              <w:t>Выезд дежурной бригады</w:t>
            </w:r>
          </w:p>
        </w:tc>
        <w:tc>
          <w:tcPr>
            <w:tcW w:w="3115" w:type="dxa"/>
            <w:vAlign w:val="center"/>
          </w:tcPr>
          <w:p w:rsidR="00D4426F" w:rsidRPr="0076123E" w:rsidRDefault="00D4426F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76123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Не позднее 3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 установленного пунктом 5 настоящего паспорта</w:t>
            </w:r>
          </w:p>
        </w:tc>
        <w:tc>
          <w:tcPr>
            <w:tcW w:w="1280" w:type="dxa"/>
            <w:vAlign w:val="center"/>
          </w:tcPr>
          <w:p w:rsidR="00D4426F" w:rsidRPr="00850429" w:rsidRDefault="00D4426F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  <w:r w:rsidRPr="00850429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ППРФ №861</w:t>
            </w:r>
          </w:p>
        </w:tc>
      </w:tr>
      <w:tr w:rsidR="00D4426F" w:rsidRPr="0076123E" w:rsidTr="007E385C">
        <w:trPr>
          <w:trHeight w:hRule="exact" w:val="978"/>
        </w:trPr>
        <w:tc>
          <w:tcPr>
            <w:tcW w:w="714" w:type="dxa"/>
            <w:vAlign w:val="center"/>
          </w:tcPr>
          <w:p w:rsidR="00D4426F" w:rsidRPr="0076123E" w:rsidRDefault="00D4426F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  <w:r w:rsidRPr="0076123E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D4426F" w:rsidRPr="0076123E" w:rsidRDefault="00D4426F" w:rsidP="007E38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23E">
              <w:rPr>
                <w:rFonts w:ascii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552" w:type="dxa"/>
            <w:vAlign w:val="center"/>
          </w:tcPr>
          <w:p w:rsidR="00D4426F" w:rsidRPr="00850429" w:rsidRDefault="00D4426F" w:rsidP="007E385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85042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Оформление и подписание Акта о технологическом присоединении</w:t>
            </w:r>
          </w:p>
        </w:tc>
        <w:tc>
          <w:tcPr>
            <w:tcW w:w="1984" w:type="dxa"/>
            <w:vAlign w:val="center"/>
          </w:tcPr>
          <w:p w:rsidR="00D4426F" w:rsidRPr="00850429" w:rsidRDefault="00D4426F" w:rsidP="005E544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04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Письменно, </w:t>
            </w:r>
            <w:r w:rsidRPr="00850429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лично в сетевую организацию</w:t>
            </w:r>
            <w:r w:rsidRPr="00850429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(Акт ТП)</w:t>
            </w:r>
          </w:p>
        </w:tc>
        <w:tc>
          <w:tcPr>
            <w:tcW w:w="3115" w:type="dxa"/>
            <w:vAlign w:val="center"/>
          </w:tcPr>
          <w:p w:rsidR="00D4426F" w:rsidRPr="0076123E" w:rsidRDefault="00D4426F" w:rsidP="007E385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76123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1280" w:type="dxa"/>
            <w:vAlign w:val="center"/>
          </w:tcPr>
          <w:p w:rsidR="00D4426F" w:rsidRPr="00850429" w:rsidRDefault="00D4426F" w:rsidP="007E385C">
            <w:pPr>
              <w:pStyle w:val="NoSpacing"/>
              <w:jc w:val="center"/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</w:pPr>
            <w:r w:rsidRPr="00850429">
              <w:rPr>
                <w:rFonts w:ascii="Times New Roman" w:hAnsi="Times New Roman"/>
                <w:w w:val="93"/>
                <w:sz w:val="20"/>
                <w:szCs w:val="20"/>
                <w:lang w:val="ru-RU"/>
              </w:rPr>
              <w:t>ППРФ №861</w:t>
            </w:r>
          </w:p>
        </w:tc>
      </w:tr>
    </w:tbl>
    <w:p w:rsidR="00D4426F" w:rsidRDefault="00D4426F" w:rsidP="00015290">
      <w:pPr>
        <w:pStyle w:val="Heading2"/>
        <w:rPr>
          <w:rFonts w:ascii="Times New Roman" w:hAnsi="Times New Roman"/>
          <w:color w:val="auto"/>
          <w:w w:val="93"/>
          <w:lang w:val="ru-RU"/>
        </w:rPr>
      </w:pPr>
      <w:r w:rsidRPr="00244935">
        <w:rPr>
          <w:rFonts w:ascii="Times New Roman" w:hAnsi="Times New Roman"/>
          <w:color w:val="auto"/>
          <w:w w:val="93"/>
          <w:lang w:val="ru-RU"/>
        </w:rPr>
        <w:t>Контактная информация для направления обращений:</w:t>
      </w:r>
    </w:p>
    <w:p w:rsidR="00D4426F" w:rsidRPr="005E5444" w:rsidRDefault="00D4426F" w:rsidP="005E5444">
      <w:pPr>
        <w:rPr>
          <w:i/>
          <w:lang w:val="ru-RU"/>
        </w:rPr>
      </w:pPr>
      <w:r w:rsidRPr="005E5444">
        <w:rPr>
          <w:i/>
          <w:lang w:val="ru-RU"/>
        </w:rPr>
        <w:t xml:space="preserve">Официальный сайт: </w:t>
      </w:r>
      <w:hyperlink r:id="rId7" w:history="1">
        <w:r w:rsidRPr="00B74D8A">
          <w:rPr>
            <w:rStyle w:val="Hyperlink"/>
            <w:i/>
          </w:rPr>
          <w:t>www</w:t>
        </w:r>
        <w:r w:rsidRPr="005E5444">
          <w:rPr>
            <w:rStyle w:val="Hyperlink"/>
            <w:i/>
            <w:lang w:val="ru-RU"/>
          </w:rPr>
          <w:t>.</w:t>
        </w:r>
        <w:r w:rsidRPr="00B74D8A">
          <w:rPr>
            <w:rStyle w:val="Hyperlink"/>
            <w:i/>
          </w:rPr>
          <w:t>kinges</w:t>
        </w:r>
        <w:r w:rsidRPr="005E5444">
          <w:rPr>
            <w:rStyle w:val="Hyperlink"/>
            <w:i/>
            <w:lang w:val="ru-RU"/>
          </w:rPr>
          <w:t>.</w:t>
        </w:r>
        <w:r w:rsidRPr="00B74D8A">
          <w:rPr>
            <w:rStyle w:val="Hyperlink"/>
            <w:i/>
          </w:rPr>
          <w:t>ru</w:t>
        </w:r>
      </w:hyperlink>
    </w:p>
    <w:p w:rsidR="00D4426F" w:rsidRPr="00850429" w:rsidRDefault="00D4426F" w:rsidP="00850429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  <w:lang w:val="ru-RU"/>
        </w:rPr>
      </w:pPr>
      <w:r w:rsidRPr="00850429">
        <w:rPr>
          <w:i/>
          <w:sz w:val="24"/>
          <w:szCs w:val="24"/>
          <w:lang w:val="ru-RU"/>
        </w:rPr>
        <w:t>Факс секретаря:</w:t>
      </w:r>
      <w:r w:rsidRPr="00850429">
        <w:rPr>
          <w:i/>
          <w:sz w:val="24"/>
          <w:szCs w:val="24"/>
          <w:lang w:val="ru-RU"/>
        </w:rPr>
        <w:tab/>
      </w:r>
      <w:r w:rsidRPr="00850429">
        <w:rPr>
          <w:i/>
          <w:sz w:val="24"/>
          <w:szCs w:val="24"/>
          <w:lang w:val="ru-RU"/>
        </w:rPr>
        <w:tab/>
        <w:t>(-49331-)</w:t>
      </w:r>
      <w:r w:rsidRPr="005949E4">
        <w:rPr>
          <w:sz w:val="24"/>
          <w:szCs w:val="24"/>
          <w:lang w:val="ru-RU"/>
        </w:rPr>
        <w:t>75-2</w:t>
      </w:r>
      <w:r w:rsidRPr="00850429">
        <w:rPr>
          <w:sz w:val="24"/>
          <w:szCs w:val="24"/>
          <w:lang w:val="ru-RU"/>
        </w:rPr>
        <w:t>-</w:t>
      </w:r>
      <w:r w:rsidRPr="005949E4">
        <w:rPr>
          <w:sz w:val="24"/>
          <w:szCs w:val="24"/>
          <w:lang w:val="ru-RU"/>
        </w:rPr>
        <w:t>9</w:t>
      </w:r>
      <w:r w:rsidRPr="00850429">
        <w:rPr>
          <w:sz w:val="24"/>
          <w:szCs w:val="24"/>
          <w:lang w:val="ru-RU"/>
        </w:rPr>
        <w:t>7</w:t>
      </w:r>
    </w:p>
    <w:p w:rsidR="00D4426F" w:rsidRPr="00850429" w:rsidRDefault="00D4426F" w:rsidP="00850429">
      <w:pPr>
        <w:pStyle w:val="BodyText"/>
        <w:rPr>
          <w:i/>
          <w:sz w:val="24"/>
          <w:szCs w:val="24"/>
        </w:rPr>
      </w:pPr>
      <w:r w:rsidRPr="00E9261B">
        <w:rPr>
          <w:sz w:val="24"/>
          <w:szCs w:val="24"/>
          <w:lang w:val="en-US"/>
        </w:rPr>
        <w:t>E</w:t>
      </w:r>
      <w:r w:rsidRPr="00850429">
        <w:rPr>
          <w:sz w:val="24"/>
          <w:szCs w:val="24"/>
        </w:rPr>
        <w:t>-</w:t>
      </w:r>
      <w:r w:rsidRPr="00E9261B">
        <w:rPr>
          <w:sz w:val="24"/>
          <w:szCs w:val="24"/>
          <w:lang w:val="en-US"/>
        </w:rPr>
        <w:t>mail</w:t>
      </w:r>
      <w:r w:rsidRPr="00850429">
        <w:rPr>
          <w:sz w:val="24"/>
          <w:szCs w:val="24"/>
        </w:rPr>
        <w:t xml:space="preserve">: </w:t>
      </w:r>
      <w:hyperlink r:id="rId8" w:history="1">
        <w:r w:rsidRPr="0065639D">
          <w:rPr>
            <w:rStyle w:val="Hyperlink"/>
            <w:sz w:val="24"/>
            <w:szCs w:val="24"/>
            <w:lang w:val="en-US"/>
          </w:rPr>
          <w:t>dmitriev</w:t>
        </w:r>
        <w:r w:rsidRPr="00850429">
          <w:rPr>
            <w:rStyle w:val="Hyperlink"/>
            <w:sz w:val="24"/>
            <w:szCs w:val="24"/>
          </w:rPr>
          <w:t>@</w:t>
        </w:r>
        <w:r w:rsidRPr="0065639D">
          <w:rPr>
            <w:rStyle w:val="Hyperlink"/>
            <w:sz w:val="24"/>
            <w:szCs w:val="24"/>
            <w:lang w:val="en-US"/>
          </w:rPr>
          <w:t>kineshma</w:t>
        </w:r>
        <w:r w:rsidRPr="00850429">
          <w:rPr>
            <w:rStyle w:val="Hyperlink"/>
            <w:sz w:val="24"/>
            <w:szCs w:val="24"/>
          </w:rPr>
          <w:t>.</w:t>
        </w:r>
        <w:r w:rsidRPr="0065639D">
          <w:rPr>
            <w:rStyle w:val="Hyperlink"/>
            <w:sz w:val="24"/>
            <w:szCs w:val="24"/>
            <w:lang w:val="en-US"/>
          </w:rPr>
          <w:t>ru</w:t>
        </w:r>
      </w:hyperlink>
      <w:r w:rsidRPr="00850429">
        <w:rPr>
          <w:sz w:val="24"/>
          <w:szCs w:val="24"/>
        </w:rPr>
        <w:t xml:space="preserve">  ( </w:t>
      </w:r>
      <w:hyperlink r:id="rId9" w:history="1">
        <w:r w:rsidRPr="0065639D">
          <w:rPr>
            <w:rStyle w:val="Hyperlink"/>
            <w:sz w:val="24"/>
            <w:szCs w:val="24"/>
            <w:lang w:val="en-US"/>
          </w:rPr>
          <w:t>kineshma</w:t>
        </w:r>
        <w:r w:rsidRPr="00850429">
          <w:rPr>
            <w:rStyle w:val="Hyperlink"/>
            <w:sz w:val="24"/>
            <w:szCs w:val="24"/>
          </w:rPr>
          <w:t>@</w:t>
        </w:r>
        <w:r w:rsidRPr="0065639D">
          <w:rPr>
            <w:rStyle w:val="Hyperlink"/>
            <w:sz w:val="24"/>
            <w:szCs w:val="24"/>
            <w:lang w:val="en-US"/>
          </w:rPr>
          <w:t>inbox</w:t>
        </w:r>
        <w:r w:rsidRPr="00850429">
          <w:rPr>
            <w:rStyle w:val="Hyperlink"/>
            <w:sz w:val="24"/>
            <w:szCs w:val="24"/>
          </w:rPr>
          <w:t>.</w:t>
        </w:r>
        <w:r w:rsidRPr="0065639D">
          <w:rPr>
            <w:rStyle w:val="Hyperlink"/>
            <w:sz w:val="24"/>
            <w:szCs w:val="24"/>
            <w:lang w:val="en-US"/>
          </w:rPr>
          <w:t>ru</w:t>
        </w:r>
      </w:hyperlink>
      <w:r w:rsidRPr="00850429">
        <w:rPr>
          <w:sz w:val="24"/>
          <w:szCs w:val="24"/>
        </w:rPr>
        <w:t xml:space="preserve"> </w:t>
      </w:r>
      <w:r w:rsidRPr="00850429">
        <w:rPr>
          <w:i/>
          <w:sz w:val="24"/>
          <w:szCs w:val="24"/>
        </w:rPr>
        <w:t xml:space="preserve">)     </w:t>
      </w:r>
    </w:p>
    <w:p w:rsidR="00D4426F" w:rsidRPr="005E5444" w:rsidRDefault="00D4426F" w:rsidP="005E5444">
      <w:pPr>
        <w:rPr>
          <w:i/>
          <w:color w:val="FF0000"/>
          <w:lang w:val="ru-RU"/>
        </w:rPr>
      </w:pPr>
    </w:p>
    <w:p w:rsidR="00D4426F" w:rsidRPr="00846B4C" w:rsidRDefault="00D4426F" w:rsidP="00846B4C">
      <w:pPr>
        <w:rPr>
          <w:lang w:val="ru-RU"/>
        </w:rPr>
      </w:pPr>
    </w:p>
    <w:p w:rsidR="00D4426F" w:rsidRPr="007E385C" w:rsidRDefault="00D4426F" w:rsidP="007E385C">
      <w:pPr>
        <w:rPr>
          <w:lang w:val="ru-RU"/>
        </w:rPr>
      </w:pPr>
    </w:p>
    <w:p w:rsidR="00D4426F" w:rsidRPr="00145DA9" w:rsidRDefault="00D4426F" w:rsidP="00156A0B">
      <w:pPr>
        <w:rPr>
          <w:sz w:val="20"/>
          <w:szCs w:val="20"/>
          <w:lang w:val="ru-RU"/>
        </w:rPr>
      </w:pPr>
      <w:bookmarkStart w:id="6" w:name="_GoBack"/>
      <w:bookmarkEnd w:id="6"/>
    </w:p>
    <w:sectPr w:rsidR="00D4426F" w:rsidRPr="00145DA9" w:rsidSect="008F1357">
      <w:type w:val="continuous"/>
      <w:pgSz w:w="12240" w:h="16820"/>
      <w:pgMar w:top="567" w:right="902" w:bottom="278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6F" w:rsidRDefault="00D4426F" w:rsidP="008F1357">
      <w:pPr>
        <w:spacing w:after="0" w:line="240" w:lineRule="auto"/>
      </w:pPr>
      <w:r>
        <w:separator/>
      </w:r>
    </w:p>
  </w:endnote>
  <w:endnote w:type="continuationSeparator" w:id="0">
    <w:p w:rsidR="00D4426F" w:rsidRDefault="00D4426F" w:rsidP="008F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6F" w:rsidRDefault="00D4426F" w:rsidP="008F1357">
      <w:pPr>
        <w:spacing w:after="0" w:line="240" w:lineRule="auto"/>
      </w:pPr>
      <w:r>
        <w:separator/>
      </w:r>
    </w:p>
  </w:footnote>
  <w:footnote w:type="continuationSeparator" w:id="0">
    <w:p w:rsidR="00D4426F" w:rsidRDefault="00D4426F" w:rsidP="008F1357">
      <w:pPr>
        <w:spacing w:after="0" w:line="240" w:lineRule="auto"/>
      </w:pPr>
      <w:r>
        <w:continuationSeparator/>
      </w:r>
    </w:p>
  </w:footnote>
  <w:footnote w:id="1">
    <w:p w:rsidR="00D4426F" w:rsidRPr="008F1357" w:rsidRDefault="00D4426F" w:rsidP="008F1357">
      <w:pPr>
        <w:rPr>
          <w:bCs/>
          <w:sz w:val="20"/>
          <w:szCs w:val="20"/>
          <w:lang w:val="ru-RU"/>
        </w:rPr>
      </w:pPr>
      <w:r>
        <w:rPr>
          <w:rStyle w:val="FootnoteReference"/>
        </w:rPr>
        <w:footnoteRef/>
      </w:r>
      <w:r w:rsidRPr="008F1357">
        <w:rPr>
          <w:lang w:val="ru-RU"/>
        </w:rPr>
        <w:t xml:space="preserve"> </w:t>
      </w:r>
      <w:r w:rsidRPr="008F1357">
        <w:rPr>
          <w:sz w:val="20"/>
          <w:szCs w:val="20"/>
          <w:lang w:val="ru-RU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 w:rsidRPr="008F1357">
        <w:rPr>
          <w:bCs/>
          <w:sz w:val="20"/>
          <w:szCs w:val="20"/>
          <w:lang w:val="ru-RU"/>
        </w:rPr>
        <w:t xml:space="preserve">утвержденных постановлением Правительства Российской Федерации от 27 декабря 2004 г. </w:t>
      </w:r>
      <w:r>
        <w:rPr>
          <w:bCs/>
          <w:sz w:val="20"/>
          <w:szCs w:val="20"/>
        </w:rPr>
        <w:t>N</w:t>
      </w:r>
      <w:r w:rsidRPr="008F1357">
        <w:rPr>
          <w:bCs/>
          <w:sz w:val="20"/>
          <w:szCs w:val="20"/>
          <w:lang w:val="ru-RU"/>
        </w:rPr>
        <w:t xml:space="preserve"> 861.</w:t>
      </w:r>
    </w:p>
    <w:p w:rsidR="00D4426F" w:rsidRDefault="00D4426F" w:rsidP="008F13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1218"/>
    <w:multiLevelType w:val="hybridMultilevel"/>
    <w:tmpl w:val="C0F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360B"/>
    <w:multiLevelType w:val="hybridMultilevel"/>
    <w:tmpl w:val="F216C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A3ED9"/>
    <w:multiLevelType w:val="hybridMultilevel"/>
    <w:tmpl w:val="655C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8DD"/>
    <w:rsid w:val="000027FE"/>
    <w:rsid w:val="000128B3"/>
    <w:rsid w:val="00012A84"/>
    <w:rsid w:val="00015290"/>
    <w:rsid w:val="000338DD"/>
    <w:rsid w:val="00056A2B"/>
    <w:rsid w:val="000638A7"/>
    <w:rsid w:val="00075759"/>
    <w:rsid w:val="00101ACC"/>
    <w:rsid w:val="00145DA9"/>
    <w:rsid w:val="00156A0B"/>
    <w:rsid w:val="001603B1"/>
    <w:rsid w:val="00237AA9"/>
    <w:rsid w:val="00244935"/>
    <w:rsid w:val="0028328D"/>
    <w:rsid w:val="002B602E"/>
    <w:rsid w:val="002B785B"/>
    <w:rsid w:val="002E2C81"/>
    <w:rsid w:val="00402335"/>
    <w:rsid w:val="00464AC4"/>
    <w:rsid w:val="0047216E"/>
    <w:rsid w:val="0048288A"/>
    <w:rsid w:val="004A7A00"/>
    <w:rsid w:val="005177F8"/>
    <w:rsid w:val="005949E4"/>
    <w:rsid w:val="005A1708"/>
    <w:rsid w:val="005E5444"/>
    <w:rsid w:val="006153A8"/>
    <w:rsid w:val="00620757"/>
    <w:rsid w:val="0065639D"/>
    <w:rsid w:val="006C5234"/>
    <w:rsid w:val="00716524"/>
    <w:rsid w:val="0076123E"/>
    <w:rsid w:val="007B7D46"/>
    <w:rsid w:val="007E385C"/>
    <w:rsid w:val="00820659"/>
    <w:rsid w:val="00846B4C"/>
    <w:rsid w:val="00850429"/>
    <w:rsid w:val="008A175D"/>
    <w:rsid w:val="008E0644"/>
    <w:rsid w:val="008F1357"/>
    <w:rsid w:val="00957CC5"/>
    <w:rsid w:val="00A12C28"/>
    <w:rsid w:val="00A5568E"/>
    <w:rsid w:val="00A55A0C"/>
    <w:rsid w:val="00A936AD"/>
    <w:rsid w:val="00B01F11"/>
    <w:rsid w:val="00B74D8A"/>
    <w:rsid w:val="00BD363B"/>
    <w:rsid w:val="00CB758D"/>
    <w:rsid w:val="00D4426F"/>
    <w:rsid w:val="00D62106"/>
    <w:rsid w:val="00D63D38"/>
    <w:rsid w:val="00D81DF2"/>
    <w:rsid w:val="00E760AC"/>
    <w:rsid w:val="00E85DEE"/>
    <w:rsid w:val="00E9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5D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529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52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5DE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529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5290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E85DEE"/>
    <w:pPr>
      <w:widowControl w:val="0"/>
    </w:pPr>
    <w:rPr>
      <w:lang w:val="en-US" w:eastAsia="en-US"/>
    </w:rPr>
  </w:style>
  <w:style w:type="character" w:styleId="Hyperlink">
    <w:name w:val="Hyperlink"/>
    <w:basedOn w:val="DefaultParagraphFont"/>
    <w:uiPriority w:val="99"/>
    <w:rsid w:val="00A55A0C"/>
    <w:rPr>
      <w:rFonts w:cs="Times New Roman"/>
      <w:color w:val="0D6FB8"/>
      <w:u w:val="single"/>
    </w:rPr>
  </w:style>
  <w:style w:type="character" w:styleId="Strong">
    <w:name w:val="Strong"/>
    <w:basedOn w:val="DefaultParagraphFont"/>
    <w:uiPriority w:val="99"/>
    <w:qFormat/>
    <w:rsid w:val="00A55A0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128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F13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1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135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13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F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3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8F1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135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F135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850429"/>
    <w:pPr>
      <w:widowControl/>
      <w:spacing w:after="0" w:line="240" w:lineRule="auto"/>
      <w:jc w:val="both"/>
    </w:pPr>
    <w:rPr>
      <w:rFonts w:ascii="Times New Roman" w:eastAsia="Times New Roman" w:hAnsi="Times New Roman"/>
      <w:b/>
      <w:sz w:val="44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429"/>
    <w:rPr>
      <w:rFonts w:eastAsia="Times New Roman" w:cs="Times New Roman"/>
      <w:b/>
      <w:sz w:val="44"/>
      <w:lang w:val="ru-RU" w:eastAsia="ru-RU" w:bidi="ar-SA"/>
    </w:rPr>
  </w:style>
  <w:style w:type="paragraph" w:customStyle="1" w:styleId="ConsPlusNormal">
    <w:name w:val="ConsPlusNormal"/>
    <w:uiPriority w:val="99"/>
    <w:rsid w:val="00620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5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ev@kineshm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n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neshma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925</Words>
  <Characters>5276</Characters>
  <Application>Microsoft Office Outlook</Application>
  <DocSecurity>0</DocSecurity>
  <Lines>0</Lines>
  <Paragraphs>0</Paragraphs>
  <ScaleCrop>false</ScaleCrop>
  <Company>OAO Tyumenenergo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/>
  <cp:keywords/>
  <dc:description/>
  <cp:lastModifiedBy>xName</cp:lastModifiedBy>
  <cp:revision>2</cp:revision>
  <dcterms:created xsi:type="dcterms:W3CDTF">2018-05-04T12:49:00Z</dcterms:created>
  <dcterms:modified xsi:type="dcterms:W3CDTF">2018-05-04T12:49:00Z</dcterms:modified>
</cp:coreProperties>
</file>